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9F" w:rsidRDefault="00FF4E5D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 w:rsidRPr="00FF4E5D">
        <w:rPr>
          <w:rFonts w:eastAsia="Times New Roman"/>
          <w:bCs/>
          <w:color w:val="000000"/>
          <w:sz w:val="28"/>
          <w:szCs w:val="28"/>
        </w:rPr>
        <w:t>М</w:t>
      </w:r>
      <w:r w:rsidR="0098559F">
        <w:rPr>
          <w:rFonts w:eastAsia="Times New Roman"/>
          <w:bCs/>
          <w:color w:val="000000"/>
          <w:sz w:val="28"/>
          <w:szCs w:val="28"/>
        </w:rPr>
        <w:t>униципальное казен</w:t>
      </w:r>
      <w:r w:rsidRPr="00FF4E5D">
        <w:rPr>
          <w:rFonts w:eastAsia="Times New Roman"/>
          <w:bCs/>
          <w:color w:val="000000"/>
          <w:sz w:val="28"/>
          <w:szCs w:val="28"/>
        </w:rPr>
        <w:t xml:space="preserve">ное дошкольное образовательное учреждение </w:t>
      </w:r>
    </w:p>
    <w:p w:rsidR="00FF4E5D" w:rsidRDefault="0098559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Хебдинский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детский сад</w:t>
      </w:r>
      <w:r w:rsidR="00FF4E5D" w:rsidRPr="00FF4E5D">
        <w:rPr>
          <w:rFonts w:eastAsia="Times New Roman"/>
          <w:bCs/>
          <w:color w:val="000000"/>
          <w:sz w:val="28"/>
          <w:szCs w:val="28"/>
        </w:rPr>
        <w:t xml:space="preserve">» </w:t>
      </w:r>
    </w:p>
    <w:p w:rsidR="00F01AAC" w:rsidRDefault="00F01AA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E86A0C" w:rsidRPr="00161E14" w:rsidRDefault="00E86A0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75"/>
        <w:gridCol w:w="4159"/>
      </w:tblGrid>
      <w:tr w:rsidR="0098559F" w:rsidRPr="007209B8" w:rsidTr="00BA13A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СОГЛАСОВАНО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r w:rsidR="00625DCB">
              <w:rPr>
                <w:rFonts w:eastAsia="Times New Roman"/>
                <w:color w:val="000000"/>
                <w:sz w:val="24"/>
                <w:szCs w:val="24"/>
              </w:rPr>
              <w:t xml:space="preserve">Кахибский 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детский сад»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Шейхамирова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Ж.М.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____</w:t>
            </w:r>
          </w:p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«__28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_» _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_08___2018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г.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 протокол №_--------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spacing w:before="30" w:after="30"/>
              <w:ind w:left="30" w:right="3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УТВЕРЖДЕНО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Приказом заведующего</w:t>
            </w:r>
          </w:p>
          <w:p w:rsidR="0098559F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r w:rsidR="00625DCB">
              <w:rPr>
                <w:rFonts w:eastAsia="Times New Roman"/>
                <w:color w:val="000000"/>
                <w:sz w:val="24"/>
                <w:szCs w:val="24"/>
              </w:rPr>
              <w:t>Кахибский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98559F" w:rsidRPr="007209B8" w:rsidRDefault="00625DCB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Расулова А.А.</w:t>
            </w:r>
          </w:p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от «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28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_08___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2018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№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_--------___</w:t>
            </w:r>
          </w:p>
        </w:tc>
      </w:tr>
    </w:tbl>
    <w:p w:rsidR="00962667" w:rsidRDefault="00962667" w:rsidP="00FF4E5D">
      <w:pPr>
        <w:jc w:val="center"/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Default="00E86A0C" w:rsidP="00F01AAC">
      <w:pPr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Pr="00E86A0C" w:rsidRDefault="00E86A0C" w:rsidP="00C2231B">
      <w:pPr>
        <w:widowControl/>
        <w:suppressAutoHyphens w:val="0"/>
        <w:spacing w:line="276" w:lineRule="auto"/>
        <w:ind w:left="426"/>
        <w:jc w:val="center"/>
        <w:rPr>
          <w:rFonts w:eastAsiaTheme="minorEastAsia"/>
          <w:kern w:val="0"/>
          <w:sz w:val="32"/>
          <w:szCs w:val="32"/>
          <w:lang w:eastAsia="ru-RU" w:bidi="ar-SA"/>
        </w:rPr>
      </w:pPr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 xml:space="preserve">Отчет о результатах </w:t>
      </w:r>
      <w:proofErr w:type="spellStart"/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>самообследования</w:t>
      </w:r>
      <w:proofErr w:type="spellEnd"/>
    </w:p>
    <w:p w:rsidR="00E86A0C" w:rsidRPr="00C2231B" w:rsidRDefault="0098559F" w:rsidP="00C2231B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муниципального казен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ного дошкольного образовательного учреждения </w:t>
      </w:r>
      <w:r>
        <w:rPr>
          <w:rFonts w:eastAsia="Times New Roman"/>
          <w:b/>
          <w:bCs/>
          <w:color w:val="000000"/>
          <w:sz w:val="28"/>
          <w:szCs w:val="28"/>
        </w:rPr>
        <w:t>«</w:t>
      </w:r>
      <w:proofErr w:type="spellStart"/>
      <w:r w:rsidR="00625DCB">
        <w:rPr>
          <w:rFonts w:eastAsia="Times New Roman"/>
          <w:b/>
          <w:bCs/>
          <w:color w:val="000000"/>
          <w:sz w:val="28"/>
          <w:szCs w:val="28"/>
        </w:rPr>
        <w:t>Кахибскй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детского сада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» </w:t>
      </w:r>
    </w:p>
    <w:p w:rsidR="00E86A0C" w:rsidRDefault="0098559F" w:rsidP="00C2231B">
      <w:pPr>
        <w:shd w:val="clear" w:color="auto" w:fill="FFFFFF"/>
        <w:spacing w:line="276" w:lineRule="auto"/>
        <w:ind w:left="1358" w:right="132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 2018</w:t>
      </w:r>
      <w:r w:rsidR="00E86A0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1E3697" w:rsidRDefault="001E3697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Аналитическая часть</w:t>
      </w: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val="en-US" w:eastAsia="en-US" w:bidi="ar-SA"/>
        </w:rPr>
        <w:t>I</w:t>
      </w:r>
      <w:r w:rsidR="00686DE1">
        <w:rPr>
          <w:rFonts w:eastAsia="Calibri"/>
          <w:b/>
          <w:bCs/>
          <w:kern w:val="0"/>
          <w:sz w:val="28"/>
          <w:szCs w:val="28"/>
          <w:lang w:eastAsia="en-US" w:bidi="ar-SA"/>
        </w:rPr>
        <w:t>.</w:t>
      </w: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Общие сведения об образовательной организации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625DCB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Муниципальное казен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ное дошкол</w:t>
            </w:r>
            <w:r w:rsid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ьное образовательное учреждение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«</w:t>
            </w:r>
            <w:r w:rsidR="00625DCB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Кахибский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детский сад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»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(МКДОУ  «</w:t>
            </w:r>
            <w:r w:rsidR="00625DCB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Кахибский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детский сад» с. </w:t>
            </w:r>
            <w:proofErr w:type="spellStart"/>
            <w:r w:rsidR="00625DCB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Кахиб</w:t>
            </w:r>
            <w:proofErr w:type="spellEnd"/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A68E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)</w:t>
            </w:r>
            <w:proofErr w:type="gram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625DCB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Расулова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Аминат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Алиловна</w:t>
            </w:r>
            <w:proofErr w:type="spell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625DCB">
            <w:pPr>
              <w:widowControl/>
              <w:suppressAutoHyphens w:val="0"/>
              <w:spacing w:after="120" w:line="240" w:lineRule="auto"/>
              <w:ind w:right="24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368430 РД Шамильский район с. </w:t>
            </w:r>
            <w:proofErr w:type="spellStart"/>
            <w:r w:rsidR="00625DCB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Кахиб</w:t>
            </w:r>
            <w:proofErr w:type="spell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8 989 654 2322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</w:t>
            </w:r>
            <w:r w:rsidR="0098559F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ципальное образование «Шамиль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ский район», управление обр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азования Администрации 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ского района 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с. </w:t>
            </w:r>
            <w:proofErr w:type="spellStart"/>
            <w:r w:rsidR="00625DCB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Кахиб</w:t>
            </w:r>
            <w:proofErr w:type="spell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1E3697" w:rsidRPr="001E3697" w:rsidRDefault="007369E0" w:rsidP="00625DCB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19</w:t>
            </w:r>
            <w:r w:rsidR="00625DCB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70</w:t>
            </w:r>
            <w:r w:rsidRP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г.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A68EC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C36FE5" w:rsidRDefault="005A42AE" w:rsidP="00F01AAC">
      <w:pPr>
        <w:widowControl/>
        <w:suppressAutoHyphens w:val="0"/>
        <w:spacing w:after="200" w:line="276" w:lineRule="auto"/>
      </w:pPr>
      <w:r>
        <w:t xml:space="preserve">   </w:t>
      </w:r>
    </w:p>
    <w:p w:rsidR="005A42AE" w:rsidRDefault="005A42AE" w:rsidP="00F01AAC">
      <w:pPr>
        <w:widowControl/>
        <w:suppressAutoHyphens w:val="0"/>
        <w:spacing w:after="200" w:line="276" w:lineRule="auto"/>
      </w:pPr>
    </w:p>
    <w:p w:rsidR="00FE22BE" w:rsidRPr="00FE22BE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lastRenderedPageBreak/>
        <w:t>Муниципальное казен</w:t>
      </w:r>
      <w:r w:rsidR="00F61820" w:rsidRPr="001E3697">
        <w:rPr>
          <w:rFonts w:eastAsiaTheme="minorHAnsi"/>
          <w:kern w:val="0"/>
          <w:sz w:val="28"/>
          <w:szCs w:val="28"/>
          <w:lang w:eastAsia="en-US" w:bidi="ar-SA"/>
        </w:rPr>
        <w:t>ное дошкол</w:t>
      </w:r>
      <w:r w:rsidR="00F61820">
        <w:rPr>
          <w:rFonts w:eastAsiaTheme="minorHAnsi"/>
          <w:kern w:val="0"/>
          <w:sz w:val="28"/>
          <w:szCs w:val="28"/>
          <w:lang w:eastAsia="en-US" w:bidi="ar-SA"/>
        </w:rPr>
        <w:t>ьное образовательное у</w:t>
      </w:r>
      <w:r w:rsidR="00625DCB">
        <w:rPr>
          <w:rFonts w:eastAsiaTheme="minorHAnsi"/>
          <w:kern w:val="0"/>
          <w:sz w:val="28"/>
          <w:szCs w:val="28"/>
          <w:lang w:eastAsia="en-US" w:bidi="ar-SA"/>
        </w:rPr>
        <w:t xml:space="preserve">чреждение  </w:t>
      </w:r>
      <w:r w:rsidR="00625DCB">
        <w:rPr>
          <w:rFonts w:eastAsiaTheme="minorHAnsi"/>
          <w:kern w:val="0"/>
          <w:sz w:val="28"/>
          <w:szCs w:val="28"/>
          <w:lang w:eastAsia="en-US" w:bidi="ar-SA"/>
        </w:rPr>
        <w:t>Кахиб</w:t>
      </w:r>
      <w:r w:rsidR="00625DCB">
        <w:rPr>
          <w:rFonts w:eastAsiaTheme="minorHAnsi"/>
          <w:kern w:val="0"/>
          <w:sz w:val="28"/>
          <w:szCs w:val="28"/>
          <w:lang w:eastAsia="en-US" w:bidi="ar-SA"/>
        </w:rPr>
        <w:t>ский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 детский сад </w:t>
      </w:r>
      <w:r w:rsidR="00F61820"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- отдельно стоящее 2-х этажное кирпичное здание. Территория ДОУ озеленена, оснащена прогулочными верандами, имеется спортивная площадка, цветники.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Цель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Предметом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Режим  работы</w:t>
      </w:r>
      <w:r w:rsidR="0051250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д</w:t>
      </w:r>
      <w:r>
        <w:rPr>
          <w:rFonts w:eastAsia="Times New Roman"/>
          <w:bCs/>
          <w:kern w:val="0"/>
          <w:sz w:val="28"/>
          <w:szCs w:val="28"/>
          <w:lang w:eastAsia="ar-SA" w:bidi="ar-SA"/>
        </w:rPr>
        <w:t>етского сада</w:t>
      </w: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:</w:t>
      </w:r>
    </w:p>
    <w:p w:rsidR="00156727" w:rsidRP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вная, с понедельника по пятницу,</w:t>
      </w:r>
      <w:r w:rsidR="00625D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 xml:space="preserve">выходные   дни  – суббота,   воскресенье, праздничные дни. </w:t>
      </w:r>
    </w:p>
    <w:p w:rsidR="00156727" w:rsidRPr="00FE22BE" w:rsidRDefault="0015672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Длительность пребывания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детей в группах – 10,5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часов. Режим работы групп – с 7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:30 до 18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156727" w:rsidRPr="00AC0276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F01AAC">
        <w:rPr>
          <w:rFonts w:eastAsia="Times New Roman" w:cs="Times New Roman"/>
          <w:b/>
          <w:bCs/>
          <w:iCs/>
          <w:sz w:val="28"/>
          <w:szCs w:val="28"/>
          <w:lang w:eastAsia="ru-RU"/>
        </w:rPr>
        <w:t>.</w:t>
      </w:r>
      <w:r w:rsidR="00156727" w:rsidRPr="00156727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Система управления организацией</w:t>
      </w:r>
    </w:p>
    <w:p w:rsidR="00AC0276" w:rsidRDefault="00AC0276" w:rsidP="00512504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9F0888" w:rsidRDefault="00AC0276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54353"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Управление </w:t>
      </w:r>
      <w:r w:rsidRPr="00B4425B">
        <w:rPr>
          <w:rFonts w:eastAsia="Times New Roman"/>
          <w:color w:val="555555"/>
          <w:kern w:val="0"/>
          <w:sz w:val="28"/>
          <w:szCs w:val="28"/>
          <w:lang w:eastAsia="ru-RU" w:bidi="ar-SA"/>
        </w:rPr>
        <w:t>ДОУ осуществляется в соответствии с законодательством Российской Федерации</w:t>
      </w:r>
      <w:r w:rsidR="00054353" w:rsidRPr="007C2210">
        <w:rPr>
          <w:rFonts w:eastAsia="Times New Roman"/>
          <w:kern w:val="0"/>
          <w:sz w:val="28"/>
          <w:szCs w:val="28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054353" w:rsidRPr="007C2210" w:rsidRDefault="00054353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C2210">
        <w:rPr>
          <w:rFonts w:eastAsia="Times New Roman"/>
          <w:kern w:val="0"/>
          <w:sz w:val="28"/>
          <w:szCs w:val="28"/>
          <w:lang w:eastAsia="ar-SA" w:bidi="ar-SA"/>
        </w:rPr>
        <w:t>Управление детским садом осуществляют: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З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аведующий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детским садом:</w:t>
      </w:r>
    </w:p>
    <w:p w:rsidR="00CB709A" w:rsidRPr="007C2210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4701D">
        <w:rPr>
          <w:rFonts w:eastAsia="Times New Roman"/>
          <w:kern w:val="0"/>
          <w:sz w:val="28"/>
          <w:szCs w:val="28"/>
          <w:lang w:eastAsia="ar-SA" w:bidi="ar-SA"/>
        </w:rPr>
        <w:t>О</w:t>
      </w:r>
      <w:r w:rsidR="00C4701D" w:rsidRPr="00C4701D">
        <w:rPr>
          <w:rFonts w:eastAsia="Times New Roman"/>
          <w:kern w:val="0"/>
          <w:sz w:val="28"/>
          <w:szCs w:val="28"/>
          <w:lang w:eastAsia="ar-SA" w:bidi="ar-SA"/>
        </w:rPr>
        <w:t>существляет непосредственное руководство детским садом и несет ответственность за деятельность учреждения.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Контролирует раб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оту и обеспечивает эффективное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взаимодействие структурных подразделений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организации,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утверждает штатное расписание,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>отчетные документы организации.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О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бщее соб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рание  работников детского сада: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полномочия трудового коллектива, рассм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атривает и принимает Положения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вносит предложения при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ассмотрении программы развития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рассматривает и обсуждае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вопросы с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остояния трудовой дисциплины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мероприятия по ее укреплению, рассматривает вопросы охраны и безопасности условий труда работников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, охраны труда воспитанников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ассматривает и принимает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дополнения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и изменения, вносимые в</w:t>
      </w:r>
      <w:proofErr w:type="gramEnd"/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П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едагогический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совет: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управление педагогической деятельностью, определяет направлени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я образовательной деятельности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утверждает общеобразовательные программы, рассматривае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реди педагогических работников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6567D1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lastRenderedPageBreak/>
        <w:t>Родительский комитет</w:t>
      </w:r>
      <w:r w:rsid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:</w:t>
      </w:r>
    </w:p>
    <w:p w:rsidR="00054353" w:rsidRPr="006567D1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С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одействует органи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зации совместных мероприятий в ДОУ,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6567D1">
        <w:rPr>
          <w:rFonts w:eastAsia="Times New Roman"/>
          <w:kern w:val="0"/>
          <w:sz w:val="28"/>
          <w:szCs w:val="28"/>
          <w:lang w:eastAsia="ru-RU" w:bidi="ar-SA"/>
        </w:rPr>
        <w:t xml:space="preserve"> В </w:t>
      </w:r>
      <w:r w:rsidRPr="00CB709A">
        <w:rPr>
          <w:rFonts w:eastAsia="Times New Roman"/>
          <w:kern w:val="0"/>
          <w:sz w:val="28"/>
          <w:szCs w:val="28"/>
          <w:lang w:eastAsia="ru-RU" w:bidi="ar-SA"/>
        </w:rPr>
        <w:t>ДОУ создана структура управления в соответствии с целями и содержанием работы учреждения.</w:t>
      </w:r>
    </w:p>
    <w:p w:rsidR="00054353" w:rsidRDefault="00054353" w:rsidP="00512504">
      <w:pPr>
        <w:widowControl/>
        <w:suppressAutoHyphens w:val="0"/>
        <w:spacing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6567D1" w:rsidRPr="005C3A1C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III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6567D1" w:rsidRPr="005C3A1C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образовательной деятельности</w:t>
      </w:r>
    </w:p>
    <w:p w:rsidR="005C3A1C" w:rsidRPr="005C3A1C" w:rsidRDefault="005C3A1C" w:rsidP="00512504">
      <w:pPr>
        <w:pStyle w:val="a5"/>
        <w:widowControl/>
        <w:suppressAutoHyphens w:val="0"/>
        <w:spacing w:line="240" w:lineRule="auto"/>
        <w:ind w:left="18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5C3A1C" w:rsidRPr="005C3A1C" w:rsidRDefault="00904562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организована в соответствии с</w:t>
      </w:r>
      <w:r w:rsidR="005A42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6" w:anchor="/document/99/90238961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Федеральным законом от 29.12.2012 № 273-ФЗ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«Об образовании в Российской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Федерации»,</w:t>
      </w:r>
      <w:hyperlink r:id="rId7" w:anchor="/document/99/49905788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</w:t>
        </w:r>
        <w:proofErr w:type="spellEnd"/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 xml:space="preserve"> дошкольного образования</w:t>
        </w:r>
      </w:hyperlink>
      <w:r w:rsidR="005C3A1C"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hyperlink r:id="rId8" w:anchor="/document/99/499023522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СанПиН 2.4.1.3049-13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402FF" w:rsidRDefault="005C3A1C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9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8402FF" w:rsidRPr="008402FF" w:rsidRDefault="008402FF" w:rsidP="00512504">
      <w:pPr>
        <w:widowControl/>
        <w:suppressAutoHyphens w:val="0"/>
        <w:spacing w:line="240" w:lineRule="auto"/>
        <w:ind w:firstLine="709"/>
        <w:jc w:val="both"/>
        <w:rPr>
          <w:rFonts w:eastAsiaTheme="minorHAnsi"/>
          <w:b/>
          <w:i/>
          <w:kern w:val="0"/>
          <w:sz w:val="28"/>
          <w:szCs w:val="28"/>
          <w:lang w:eastAsia="en-US" w:bidi="ar-SA"/>
        </w:rPr>
      </w:pP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>Парциальные программы и педагогическ</w:t>
      </w:r>
      <w:r w:rsidR="005A42AE">
        <w:rPr>
          <w:rFonts w:eastAsiaTheme="minorHAnsi"/>
          <w:b/>
          <w:i/>
          <w:kern w:val="0"/>
          <w:sz w:val="28"/>
          <w:szCs w:val="28"/>
          <w:lang w:eastAsia="en-US" w:bidi="ar-SA"/>
        </w:rPr>
        <w:t>ие технологии, используемые в МК</w:t>
      </w: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 xml:space="preserve">ДОУ: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«Основы безопасности детей дошкольного возраста» под редакцией Р.Б.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Стеркиной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«Цветные ладошки» автор И.А. Лыкова.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«Физическая культура - дошкольникам» автор Л.Д. Глазырина.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«Юный эколог» автор С.Н. Николаева. </w:t>
      </w:r>
    </w:p>
    <w:p w:rsid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«Я - человек» под редакцией С.А. Козловой. 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081E41">
        <w:rPr>
          <w:rFonts w:eastAsia="Times New Roman"/>
          <w:sz w:val="28"/>
          <w:szCs w:val="28"/>
        </w:rPr>
        <w:t>Региональная образовательная  программа дошкольного образования Республики Дагестан</w:t>
      </w:r>
      <w:r>
        <w:rPr>
          <w:rFonts w:eastAsia="Times New Roman"/>
          <w:sz w:val="28"/>
          <w:szCs w:val="28"/>
        </w:rPr>
        <w:t>»,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«От истоков прекрасног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к творчеству»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«Орлята»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«Мы </w:t>
      </w:r>
      <w:proofErr w:type="gramStart"/>
      <w:r>
        <w:rPr>
          <w:rFonts w:eastAsia="Times New Roman"/>
          <w:sz w:val="28"/>
          <w:szCs w:val="28"/>
        </w:rPr>
        <w:t>учимся</w:t>
      </w:r>
      <w:proofErr w:type="gramEnd"/>
      <w:r>
        <w:rPr>
          <w:rFonts w:eastAsia="Times New Roman"/>
          <w:sz w:val="28"/>
          <w:szCs w:val="28"/>
        </w:rPr>
        <w:t xml:space="preserve"> говорит по </w:t>
      </w:r>
      <w:proofErr w:type="spellStart"/>
      <w:r>
        <w:rPr>
          <w:rFonts w:eastAsia="Times New Roman"/>
          <w:sz w:val="28"/>
          <w:szCs w:val="28"/>
        </w:rPr>
        <w:t>русски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«Салам – </w:t>
      </w:r>
      <w:proofErr w:type="spellStart"/>
      <w:r>
        <w:rPr>
          <w:rFonts w:eastAsia="Times New Roman"/>
          <w:sz w:val="28"/>
          <w:szCs w:val="28"/>
        </w:rPr>
        <w:t>алейкум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«Я и ты»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«Мир вокруг нас»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Изд. ГБУ «Дагестанский научно – исследовательский институт им. А.А. </w:t>
      </w:r>
      <w:proofErr w:type="gramStart"/>
      <w:r>
        <w:rPr>
          <w:rFonts w:eastAsia="Times New Roman"/>
          <w:sz w:val="28"/>
          <w:szCs w:val="28"/>
        </w:rPr>
        <w:t>Тахо-Годи</w:t>
      </w:r>
      <w:proofErr w:type="gramEnd"/>
      <w:r>
        <w:rPr>
          <w:rFonts w:eastAsia="Times New Roman"/>
          <w:sz w:val="28"/>
          <w:szCs w:val="28"/>
        </w:rPr>
        <w:t>»  2014 г.</w:t>
      </w:r>
    </w:p>
    <w:p w:rsidR="005A42AE" w:rsidRPr="00081E41" w:rsidRDefault="005A42AE" w:rsidP="005A42AE">
      <w:pPr>
        <w:spacing w:line="24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«Истоки» под ред. Е.В. Трифоновой 2014г</w:t>
      </w:r>
      <w:proofErr w:type="gramStart"/>
      <w:r>
        <w:rPr>
          <w:rFonts w:eastAsia="Times New Roman"/>
          <w:sz w:val="28"/>
          <w:szCs w:val="28"/>
        </w:rPr>
        <w:t>..</w:t>
      </w:r>
      <w:proofErr w:type="gramEnd"/>
    </w:p>
    <w:p w:rsidR="005A42AE" w:rsidRPr="008402FF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8402FF" w:rsidRPr="008402FF" w:rsidRDefault="008402FF" w:rsidP="00512504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8"/>
          <w:szCs w:val="24"/>
          <w:lang w:eastAsia="ru-RU" w:bidi="ar-SA"/>
        </w:rPr>
      </w:pP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Приорите</w:t>
      </w:r>
      <w:r w:rsidR="005A42AE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тные направления деятельности МК</w:t>
      </w: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ДОУ по реализации основной общеобразовательной программы дошкольного образования: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Физическое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Познавательное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Художественно-эстетическое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lastRenderedPageBreak/>
        <w:t>Социально-коммуникативное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Речевое развитие.</w:t>
      </w:r>
    </w:p>
    <w:p w:rsidR="0067593F" w:rsidRPr="008402FF" w:rsidRDefault="008402FF" w:rsidP="00512504">
      <w:pPr>
        <w:widowControl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u w:val="single"/>
          <w:lang w:eastAsia="ar-SA" w:bidi="ar-SA"/>
        </w:rPr>
      </w:pP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D5513B" w:rsidRDefault="0067593F" w:rsidP="003D453F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Детский сад посещают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132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воспитанников в возрасте от 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>1.5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до 7 лет. В детском саду функционирует 7 групп общеразвивающей направленности.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Отслеживание уровней развития детей осуществляется на основе педагогической диагностики.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Формы проведения диагностики: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7F004F">
        <w:rPr>
          <w:rFonts w:eastAsia="Times New Roman"/>
          <w:kern w:val="0"/>
          <w:sz w:val="28"/>
          <w:szCs w:val="28"/>
          <w:lang w:eastAsia="ru-RU" w:bidi="ar-SA"/>
        </w:rPr>
        <w:t>взаимопросмотры</w:t>
      </w:r>
      <w:proofErr w:type="spellEnd"/>
      <w:r w:rsidRPr="007F004F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По всем параметрам ведется педагогический мониторинг.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</w:t>
      </w:r>
      <w:r w:rsidR="00A5295D">
        <w:rPr>
          <w:rFonts w:eastAsia="Times New Roman"/>
          <w:kern w:val="0"/>
          <w:sz w:val="28"/>
          <w:szCs w:val="28"/>
          <w:lang w:eastAsia="ru-RU" w:bidi="ar-SA"/>
        </w:rPr>
        <w:t xml:space="preserve"> процесса в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ДОУ.</w:t>
      </w:r>
    </w:p>
    <w:p w:rsidR="005C3A1C" w:rsidRPr="005C3A1C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  <w:gridCol w:w="70"/>
        <w:gridCol w:w="70"/>
        <w:gridCol w:w="70"/>
        <w:gridCol w:w="70"/>
        <w:gridCol w:w="70"/>
        <w:gridCol w:w="70"/>
        <w:gridCol w:w="70"/>
        <w:gridCol w:w="70"/>
      </w:tblGrid>
      <w:tr w:rsidR="005C3A1C" w:rsidRPr="005C3A1C" w:rsidTr="00FF5D71">
        <w:tc>
          <w:tcPr>
            <w:tcW w:w="0" w:type="auto"/>
            <w:vAlign w:val="center"/>
            <w:hideMark/>
          </w:tcPr>
          <w:p w:rsidR="008D6630" w:rsidRDefault="008D6630" w:rsidP="00512504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езультаты качества освоения 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бразовательной программы</w:t>
            </w:r>
            <w:r w:rsidR="003D453F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</w:t>
            </w:r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етского сада </w:t>
            </w:r>
            <w:proofErr w:type="gramStart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на конец</w:t>
            </w:r>
            <w:proofErr w:type="gramEnd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2018</w:t>
            </w:r>
            <w:r w:rsidR="004B69F2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года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653074" w:rsidRPr="009807FF" w:rsidRDefault="0065307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797E54" w:rsidRPr="00797E54" w:rsidRDefault="00797E5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</w:pPr>
            <w:r w:rsidRPr="00797E54"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  <w:t>Образовательные результаты воспитанников:</w:t>
            </w:r>
          </w:p>
          <w:p w:rsidR="00797E54" w:rsidRDefault="00797E54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8D6630" w:rsidRPr="00797E54" w:rsidRDefault="008D6630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512616">
              <w:rPr>
                <w:rFonts w:eastAsia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634740" cy="1592580"/>
                  <wp:effectExtent l="0" t="19050" r="22860" b="2667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5C3A1C" w:rsidRPr="005C3A1C" w:rsidRDefault="005A42A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мае 2018</w:t>
      </w:r>
      <w:r w:rsidR="003D45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года педагоги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проводили обследование воспитанников подготовительной группы на предмет оценки </w:t>
      </w:r>
      <w:r w:rsidR="00625DCB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сформированной</w:t>
      </w:r>
      <w:bookmarkStart w:id="0" w:name="_GoBack"/>
      <w:bookmarkEnd w:id="0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</w:t>
      </w:r>
      <w:r w:rsidR="00797E5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дпосылок к учебной деятельности.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Задания позволили оценить уровень </w:t>
      </w:r>
      <w:r w:rsidR="00625DCB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сформированной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возможностей 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распределения и переключения внимания, работоспособности, темпа, целенаправленности деятельности и самоконтроля. </w:t>
      </w:r>
    </w:p>
    <w:p w:rsidR="00653074" w:rsidRDefault="0065307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797E54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51261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готовности детей к обучению в школе</w:t>
      </w:r>
    </w:p>
    <w:p w:rsidR="00797E54" w:rsidRPr="00512616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054353" w:rsidRPr="005C3A1C" w:rsidRDefault="00797E54" w:rsidP="00AC0276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512616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3825240" cy="1645920"/>
            <wp:effectExtent l="0" t="1905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0689" w:rsidRPr="001718FA" w:rsidRDefault="00A60689" w:rsidP="001718FA">
      <w:pPr>
        <w:widowControl/>
        <w:suppressAutoHyphens w:val="0"/>
        <w:spacing w:line="240" w:lineRule="auto"/>
        <w:ind w:left="4" w:right="20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F91271" w:rsidRDefault="00F91271" w:rsidP="00034D4B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Оздоровительная работа</w:t>
      </w:r>
    </w:p>
    <w:p w:rsidR="00F91271" w:rsidRDefault="00F91271" w:rsidP="00F91271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  <w:r w:rsidRPr="00F91271"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Важным показателем результатов работы ДОУ является здоровье детей.</w:t>
      </w:r>
    </w:p>
    <w:p w:rsidR="00F91271" w:rsidRDefault="00F91271" w:rsidP="00F91271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>Для сохранения физического и психического здоровья большое внимание уделяется режиму работы, расписанию образовательной деят</w:t>
      </w:r>
      <w:r>
        <w:rPr>
          <w:rFonts w:eastAsia="Calibri"/>
          <w:kern w:val="0"/>
          <w:sz w:val="28"/>
          <w:szCs w:val="22"/>
          <w:lang w:eastAsia="en-US" w:bidi="ar-SA"/>
        </w:rPr>
        <w:t>ельности, соблюдению санитарно-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F61D38" w:rsidRDefault="00F61D38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1A757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Результаты оздоровительной работы</w:t>
      </w:r>
    </w:p>
    <w:p w:rsidR="004B69F2" w:rsidRPr="001A7576" w:rsidRDefault="004B69F2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1559"/>
        <w:gridCol w:w="1701"/>
      </w:tblGrid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Параметры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2016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2017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2018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Всего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527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Количество дней, пропущенных по болезни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4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724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Пропуск дней по болезни одним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</w:t>
            </w:r>
          </w:p>
        </w:tc>
      </w:tr>
    </w:tbl>
    <w:p w:rsidR="00F61D38" w:rsidRPr="00287DEF" w:rsidRDefault="00F61D38" w:rsidP="00F61D38">
      <w:pPr>
        <w:widowControl/>
        <w:spacing w:line="240" w:lineRule="auto"/>
        <w:ind w:left="567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F61D38" w:rsidRPr="00F61D38" w:rsidRDefault="00F61D38" w:rsidP="00F61D38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      П</w:t>
      </w:r>
      <w:r w:rsidR="00794C4D">
        <w:rPr>
          <w:rFonts w:eastAsia="Times New Roman"/>
          <w:kern w:val="0"/>
          <w:sz w:val="28"/>
          <w:szCs w:val="28"/>
          <w:lang w:eastAsia="ar-SA" w:bidi="ar-SA"/>
        </w:rPr>
        <w:t>оказатели заболеваемости за 2018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год обусловлены обострением эпидемиологической обстановки по заболеваемости ОР</w:t>
      </w:r>
      <w:r>
        <w:rPr>
          <w:rFonts w:eastAsia="Times New Roman"/>
          <w:kern w:val="0"/>
          <w:sz w:val="28"/>
          <w:szCs w:val="28"/>
          <w:lang w:eastAsia="ar-SA" w:bidi="ar-SA"/>
        </w:rPr>
        <w:t>ВИ и гриппом зимой и весной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среди детского населения региона.</w:t>
      </w:r>
    </w:p>
    <w:p w:rsidR="00F91271" w:rsidRPr="00F91271" w:rsidRDefault="00F91271" w:rsidP="00F91271">
      <w:pPr>
        <w:widowControl/>
        <w:suppressAutoHyphens w:val="0"/>
        <w:spacing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091D47" w:rsidRPr="005C3A1C" w:rsidRDefault="00091D47" w:rsidP="00034D4B">
      <w:pPr>
        <w:widowControl/>
        <w:suppressAutoHyphens w:val="0"/>
        <w:spacing w:line="240" w:lineRule="auto"/>
        <w:jc w:val="center"/>
        <w:rPr>
          <w:rFonts w:eastAsia="Times New Roman"/>
          <w:i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Воспитательная работа</w:t>
      </w:r>
    </w:p>
    <w:p w:rsidR="00091D47" w:rsidRDefault="00091D4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Чтобы выбрать стратегию воспитательной работы, </w:t>
      </w:r>
      <w:r w:rsidR="00794C4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2018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проводился ана</w:t>
      </w:r>
      <w:r w:rsidR="00DE77F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лиз состава семей воспитанников:</w:t>
      </w:r>
    </w:p>
    <w:p w:rsidR="0033309E" w:rsidRPr="0033309E" w:rsidRDefault="0033309E" w:rsidP="00512504">
      <w:pPr>
        <w:pStyle w:val="Textbody"/>
        <w:widowControl/>
        <w:spacing w:after="0"/>
        <w:jc w:val="both"/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r w:rsidRPr="0033309E">
        <w:rPr>
          <w:sz w:val="26"/>
          <w:szCs w:val="26"/>
          <w:lang w:val="ru-RU"/>
        </w:rPr>
        <w:t>семей - 1</w:t>
      </w:r>
      <w:r w:rsidR="00794C4D">
        <w:rPr>
          <w:sz w:val="26"/>
          <w:szCs w:val="26"/>
          <w:lang w:val="ru-RU"/>
        </w:rPr>
        <w:t>32</w:t>
      </w:r>
    </w:p>
    <w:p w:rsidR="0033309E" w:rsidRPr="0033309E" w:rsidRDefault="0033309E" w:rsidP="00512504">
      <w:pPr>
        <w:pStyle w:val="Textbody"/>
        <w:widowControl/>
        <w:spacing w:after="0"/>
        <w:jc w:val="both"/>
        <w:rPr>
          <w:lang w:val="ru-RU"/>
        </w:rPr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proofErr w:type="spellStart"/>
      <w:r w:rsidRPr="0033309E">
        <w:rPr>
          <w:sz w:val="26"/>
          <w:szCs w:val="26"/>
        </w:rPr>
        <w:t>родителей</w:t>
      </w:r>
      <w:proofErr w:type="spellEnd"/>
      <w:r w:rsidRPr="0033309E">
        <w:rPr>
          <w:sz w:val="26"/>
          <w:szCs w:val="26"/>
        </w:rPr>
        <w:t xml:space="preserve"> –  </w:t>
      </w:r>
      <w:r w:rsidR="00794C4D">
        <w:rPr>
          <w:sz w:val="26"/>
          <w:szCs w:val="26"/>
          <w:lang w:val="ru-RU"/>
        </w:rPr>
        <w:t>261</w:t>
      </w:r>
    </w:p>
    <w:p w:rsidR="00ED46AF" w:rsidRDefault="0033309E" w:rsidP="00512504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="00ED46AF">
        <w:rPr>
          <w:sz w:val="26"/>
          <w:szCs w:val="26"/>
          <w:lang w:val="ru-RU"/>
        </w:rPr>
        <w:t>ногодетных семей</w:t>
      </w:r>
      <w:r w:rsidR="00ED46AF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7(12</w:t>
      </w:r>
      <w:r w:rsidR="00DE77FB">
        <w:rPr>
          <w:sz w:val="26"/>
          <w:szCs w:val="26"/>
          <w:lang w:val="ru-RU"/>
        </w:rPr>
        <w:t xml:space="preserve"> ребенка)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proofErr w:type="spellStart"/>
      <w:r w:rsidRPr="00DE77FB">
        <w:rPr>
          <w:sz w:val="26"/>
          <w:szCs w:val="26"/>
        </w:rPr>
        <w:t>Н</w:t>
      </w:r>
      <w:r w:rsidR="00DE77FB" w:rsidRPr="00DE77FB">
        <w:rPr>
          <w:sz w:val="26"/>
          <w:szCs w:val="26"/>
        </w:rPr>
        <w:t>еполных</w:t>
      </w:r>
      <w:proofErr w:type="spellEnd"/>
      <w:r w:rsidR="00DE77FB" w:rsidRPr="00DE77FB">
        <w:rPr>
          <w:sz w:val="26"/>
          <w:szCs w:val="26"/>
        </w:rPr>
        <w:t xml:space="preserve"> </w:t>
      </w:r>
      <w:proofErr w:type="spellStart"/>
      <w:r w:rsidR="00DE77FB" w:rsidRPr="00DE77FB">
        <w:rPr>
          <w:sz w:val="26"/>
          <w:szCs w:val="26"/>
        </w:rPr>
        <w:t>семе</w:t>
      </w:r>
      <w:proofErr w:type="spellEnd"/>
      <w:r w:rsidR="00DE77FB" w:rsidRPr="00DE77FB">
        <w:rPr>
          <w:sz w:val="26"/>
          <w:szCs w:val="26"/>
          <w:lang w:val="ru-RU"/>
        </w:rPr>
        <w:t>й</w:t>
      </w:r>
      <w:r w:rsidR="00DE77FB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3 (6</w:t>
      </w:r>
      <w:r w:rsidR="00DE77FB">
        <w:rPr>
          <w:sz w:val="26"/>
          <w:szCs w:val="26"/>
          <w:lang w:val="ru-RU"/>
        </w:rPr>
        <w:t xml:space="preserve"> детей)</w:t>
      </w:r>
    </w:p>
    <w:p w:rsidR="00ED46AF" w:rsidRDefault="0033309E" w:rsidP="00512504">
      <w:pPr>
        <w:pStyle w:val="Textbody"/>
        <w:widowControl/>
        <w:spacing w:after="0"/>
        <w:jc w:val="both"/>
      </w:pPr>
      <w:proofErr w:type="spellStart"/>
      <w:r w:rsidRPr="00DE77FB">
        <w:rPr>
          <w:sz w:val="26"/>
          <w:szCs w:val="26"/>
        </w:rPr>
        <w:t>М</w:t>
      </w:r>
      <w:r w:rsidR="00ED46AF" w:rsidRPr="00DE77FB">
        <w:rPr>
          <w:sz w:val="26"/>
          <w:szCs w:val="26"/>
        </w:rPr>
        <w:t>алообеспеченных</w:t>
      </w:r>
      <w:proofErr w:type="spellEnd"/>
      <w:r w:rsidR="00ED46AF" w:rsidRPr="00DE77FB">
        <w:rPr>
          <w:sz w:val="26"/>
          <w:szCs w:val="26"/>
        </w:rPr>
        <w:t xml:space="preserve"> </w:t>
      </w:r>
      <w:proofErr w:type="spellStart"/>
      <w:r w:rsidR="00ED46AF" w:rsidRPr="00DE77FB">
        <w:rPr>
          <w:sz w:val="26"/>
          <w:szCs w:val="26"/>
        </w:rPr>
        <w:t>семей</w:t>
      </w:r>
      <w:proofErr w:type="spellEnd"/>
      <w:r w:rsidR="00DE77FB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3 (4</w:t>
      </w:r>
      <w:r w:rsidR="00DE77FB">
        <w:rPr>
          <w:sz w:val="26"/>
          <w:szCs w:val="26"/>
          <w:lang w:val="ru-RU"/>
        </w:rPr>
        <w:t xml:space="preserve"> ребенок)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DE77FB">
        <w:rPr>
          <w:sz w:val="26"/>
          <w:szCs w:val="26"/>
          <w:lang w:val="ru-RU"/>
        </w:rPr>
        <w:t xml:space="preserve">формлено опекунство – </w:t>
      </w:r>
    </w:p>
    <w:p w:rsidR="00ED46AF" w:rsidRPr="0033309E" w:rsidRDefault="0033309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8402FF" w:rsidRDefault="008402FF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В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течение года воспитанники </w:t>
      </w:r>
      <w:r w:rsidRPr="008402FF">
        <w:rPr>
          <w:rFonts w:eastAsia="Times New Roman"/>
          <w:kern w:val="0"/>
          <w:sz w:val="28"/>
          <w:szCs w:val="28"/>
          <w:lang w:eastAsia="ar-SA" w:bidi="ar-SA"/>
        </w:rPr>
        <w:t>принимали активное участие в соревнованиях</w:t>
      </w:r>
      <w:r w:rsidR="0037393A">
        <w:rPr>
          <w:rFonts w:eastAsia="Times New Roman"/>
          <w:kern w:val="0"/>
          <w:sz w:val="28"/>
          <w:szCs w:val="28"/>
          <w:lang w:eastAsia="ar-SA" w:bidi="ar-SA"/>
        </w:rPr>
        <w:t xml:space="preserve"> и конкурсах разного уровня: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794C4D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 w:bidi="ar-SA"/>
        </w:rPr>
        <w:t>Воспитательно-о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>бразовательный процесс в ДОУ строится с учетом требований санитарно-гигиенического режима в дошкольных учреждениях.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Выполнение детьми программы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реализуется в полном объеме, о чем свидетельствует педагогический мониторинг.</w:t>
      </w:r>
      <w:r w:rsidR="00794C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Годовые задачи реализованы в полном объеме. </w:t>
      </w:r>
    </w:p>
    <w:p w:rsidR="001718FA" w:rsidRDefault="001718FA" w:rsidP="005C3A1C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A60689" w:rsidRPr="000F2131" w:rsidRDefault="00A60689" w:rsidP="00A6068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F2131" w:rsidRPr="00034D4B" w:rsidRDefault="000F2131" w:rsidP="000F2131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0F2131">
        <w:rPr>
          <w:rFonts w:eastAsia="Times New Roman"/>
          <w:b/>
          <w:i/>
          <w:kern w:val="0"/>
          <w:sz w:val="28"/>
          <w:szCs w:val="28"/>
          <w:lang w:eastAsia="ar-SA" w:bidi="ar-SA"/>
        </w:rPr>
        <w:t>Взаимодействие с социальными структурами</w:t>
      </w:r>
    </w:p>
    <w:p w:rsidR="000F2131" w:rsidRPr="004B69F2" w:rsidRDefault="00944928" w:rsidP="004B69F2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944928">
        <w:rPr>
          <w:sz w:val="28"/>
          <w:szCs w:val="28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042D5E" w:rsidRPr="000F2131" w:rsidTr="0004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944928">
            <w:pPr>
              <w:keepNext/>
              <w:widowControl/>
              <w:tabs>
                <w:tab w:val="num" w:pos="0"/>
              </w:tabs>
              <w:spacing w:before="240" w:after="60" w:line="240" w:lineRule="auto"/>
              <w:jc w:val="center"/>
              <w:outlineLvl w:val="0"/>
              <w:rPr>
                <w:rFonts w:eastAsia="Times New Roman" w:cs="Arial"/>
                <w:bCs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 w:cs="Arial"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</w:p>
          <w:p w:rsidR="00042D5E" w:rsidRPr="000F2131" w:rsidRDefault="00042D5E" w:rsidP="000F2131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042D5E" w:rsidRPr="000F2131" w:rsidTr="00042D5E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794C4D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МБОУ</w:t>
            </w:r>
            <w:r w:rsidR="00794C4D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 Х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СОШ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</w:p>
          <w:p w:rsidR="00042D5E" w:rsidRPr="000F2131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школьны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х уроков детьми старших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групп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7066E2" w:rsidP="007066E2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районная</w:t>
            </w:r>
            <w:r w:rsidR="00042D5E"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библиотека</w:t>
            </w:r>
            <w:r w:rsidR="00042D5E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</w:t>
            </w:r>
            <w:r w:rsidR="00653074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е библиотеки, проведение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бесед, праздников по ознакомлению с художественной литературой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AC3F82" w:rsidRDefault="007066E2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«Шамиль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ский районный дом культуры»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Выступления детей, просмотр спектаклей и концертов.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72D33" w:rsidRDefault="007066E2" w:rsidP="007066E2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 районный 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краеведческий музей»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7066E2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 в музей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E733D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ивопожарная Служба РО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E733D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</w:t>
            </w:r>
          </w:p>
        </w:tc>
      </w:tr>
      <w:tr w:rsidR="00042D5E" w:rsidRPr="000F2131" w:rsidTr="00FF5D71">
        <w:trPr>
          <w:trHeight w:val="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«ЦРБ»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Осмотр, диспансеризация и вакцинация детей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</w:tbl>
    <w:p w:rsidR="00CD4E79" w:rsidRDefault="00CD4E79" w:rsidP="00543190">
      <w:pPr>
        <w:widowControl/>
        <w:suppressAutoHyphens w:val="0"/>
        <w:spacing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B95868" w:rsidRDefault="001718FA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kern w:val="0"/>
          <w:sz w:val="28"/>
          <w:szCs w:val="28"/>
          <w:lang w:eastAsia="ru-RU" w:bidi="ar-SA"/>
        </w:rPr>
        <w:t>Вывод: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 xml:space="preserve"> В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ДОУ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B5066" w:rsidRPr="009807FF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067AE" w:rsidRPr="00B067AE" w:rsidRDefault="00686DE1" w:rsidP="00B067AE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IV.</w:t>
      </w:r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</w:t>
      </w:r>
      <w:proofErr w:type="spellEnd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функционирования внутренней системы оценки качества образования</w:t>
      </w:r>
      <w:proofErr w:type="gramEnd"/>
    </w:p>
    <w:p w:rsidR="00D42970" w:rsidRPr="006C6C19" w:rsidRDefault="00D42970" w:rsidP="006C6C19">
      <w:pPr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2C201B" w:rsidRDefault="00686DE1" w:rsidP="000F044D">
      <w:pPr>
        <w:widowControl/>
        <w:suppressAutoHyphens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утверждено положение о внутренней системе оценки ка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чества образования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2C201B" w:rsidRPr="006B1243">
        <w:rPr>
          <w:rFonts w:eastAsia="Times New Roman"/>
          <w:sz w:val="28"/>
          <w:szCs w:val="28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Мониторинг качества образовательной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деятельности в 2018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показал хорошую работу педагогического коллектива по всем показателям.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Состояние здоровья и физ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ического развития воспитанников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удовлетворит</w:t>
      </w:r>
      <w:r w:rsidR="006C6C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ельные. 89%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детей успешно освоили образовательную программу дошкольного образования в своей возрастной групп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е. Воспитанники старших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групп показали высокие показатели готовности к школьному обучению. 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течение года воспитанники Детского сада успешно участвовали в конкурсах и мероприятиях различного уровня.</w:t>
      </w:r>
    </w:p>
    <w:p w:rsidR="00B067AE" w:rsidRPr="00B067AE" w:rsidRDefault="002C201B" w:rsidP="000F044D">
      <w:pPr>
        <w:tabs>
          <w:tab w:val="left" w:pos="388"/>
        </w:tabs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2C201B">
        <w:rPr>
          <w:rFonts w:eastAsia="Times New Roman"/>
          <w:kern w:val="0"/>
          <w:sz w:val="28"/>
          <w:szCs w:val="28"/>
          <w:lang w:eastAsia="ru-RU" w:bidi="ar-SA"/>
        </w:rPr>
        <w:t xml:space="preserve">В ДОУ была проведена </w:t>
      </w:r>
      <w:r w:rsidRPr="002C201B">
        <w:rPr>
          <w:rFonts w:eastAsia="Times New Roman"/>
          <w:bCs/>
          <w:i/>
          <w:iCs/>
          <w:kern w:val="0"/>
          <w:sz w:val="28"/>
          <w:szCs w:val="28"/>
          <w:lang w:eastAsia="ru-RU" w:bidi="ar-SA"/>
        </w:rPr>
        <w:t>независимая оценка качества образовательной деятельности</w:t>
      </w:r>
      <w:r w:rsidRPr="002C201B">
        <w:rPr>
          <w:rFonts w:eastAsia="Calibri"/>
          <w:kern w:val="0"/>
          <w:sz w:val="28"/>
          <w:szCs w:val="28"/>
          <w:lang w:eastAsia="ru-RU" w:bidi="ar-SA"/>
        </w:rPr>
        <w:t xml:space="preserve">. В 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оценивании качества образовательной деятельности при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>нимали участие семьи воспитанников ДОУ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6C6C19" w:rsidRPr="00B067AE" w:rsidRDefault="006C6C19" w:rsidP="000F044D">
      <w:pPr>
        <w:widowControl/>
        <w:suppressAutoHyphens w:val="0"/>
        <w:spacing w:line="240" w:lineRule="auto"/>
        <w:ind w:left="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Pr="00B067AE">
        <w:rPr>
          <w:rFonts w:eastAsia="Times New Roman"/>
          <w:kern w:val="0"/>
          <w:sz w:val="28"/>
          <w:szCs w:val="28"/>
          <w:lang w:eastAsia="ru-RU" w:bidi="ar-SA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95868" w:rsidRDefault="00B95868" w:rsidP="005C3A1C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679AA" w:rsidRDefault="00686DE1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V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1679AA" w:rsidRPr="001679AA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кадрового обеспечения</w:t>
      </w:r>
    </w:p>
    <w:p w:rsidR="001679AA" w:rsidRDefault="001679AA" w:rsidP="001679AA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7163CB" w:rsidRPr="007163CB" w:rsidRDefault="001679AA" w:rsidP="00F60CC0">
      <w:pPr>
        <w:autoSpaceDE w:val="0"/>
        <w:spacing w:line="240" w:lineRule="auto"/>
        <w:ind w:left="207"/>
        <w:jc w:val="both"/>
        <w:rPr>
          <w:rFonts w:eastAsia="Times New Roman"/>
          <w:b/>
          <w:color w:val="7030A0"/>
          <w:kern w:val="0"/>
          <w:sz w:val="28"/>
          <w:szCs w:val="28"/>
          <w:lang w:eastAsia="ar-SA" w:bidi="ar-SA"/>
        </w:rPr>
      </w:pPr>
      <w:r w:rsidRPr="00AC17E0">
        <w:rPr>
          <w:rFonts w:eastAsia="Times New Roman"/>
          <w:kern w:val="0"/>
          <w:sz w:val="28"/>
          <w:szCs w:val="28"/>
          <w:lang w:eastAsia="ar-SA" w:bidi="ar-SA"/>
        </w:rPr>
        <w:t>МБДОУ детский сад «Соловушка»</w:t>
      </w:r>
      <w:r w:rsidR="007163CB">
        <w:rPr>
          <w:rFonts w:eastAsia="Times New Roman"/>
          <w:kern w:val="0"/>
          <w:sz w:val="28"/>
          <w:szCs w:val="28"/>
          <w:lang w:eastAsia="ar-SA" w:bidi="ar-SA"/>
        </w:rPr>
        <w:t xml:space="preserve"> на 100% 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>укомплектован штатами.</w:t>
      </w:r>
    </w:p>
    <w:p w:rsidR="00EE05F3" w:rsidRDefault="007163CB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Всего работают 35 чел</w:t>
      </w:r>
      <w:r w:rsidR="009807F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овек. Педагогический коллектив д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насчитывает 17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83968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специалистов: </w:t>
      </w:r>
      <w:r w:rsidR="00675A34">
        <w:rPr>
          <w:rFonts w:eastAsia="Times New Roman"/>
          <w:kern w:val="0"/>
          <w:sz w:val="28"/>
          <w:szCs w:val="28"/>
          <w:lang w:eastAsia="ar-SA" w:bidi="ar-SA"/>
        </w:rPr>
        <w:t>воспитатели – 14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, старший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воспитатель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 –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 xml:space="preserve"> музыкальный руководитель – 1инструктор по физической культуре – 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5B5066" w:rsidRDefault="005B5066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9807FF" w:rsidRDefault="00AD1AF9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Педагогический стаж </w:t>
      </w:r>
    </w:p>
    <w:p w:rsidR="005B5066" w:rsidRPr="00B404CE" w:rsidRDefault="005B5066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AD1AF9" w:rsidRDefault="00AD1AF9" w:rsidP="00AD1AF9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4E0C13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4419600" cy="2125980"/>
            <wp:effectExtent l="0" t="0" r="19050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5066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bCs/>
          <w:kern w:val="0"/>
          <w:sz w:val="28"/>
          <w:szCs w:val="28"/>
          <w:lang w:eastAsia="ru-RU" w:bidi="ar-SA"/>
        </w:rPr>
      </w:pPr>
    </w:p>
    <w:p w:rsidR="009807FF" w:rsidRPr="009807FF" w:rsidRDefault="009807FF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Работа с кадрами в 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>2018</w:t>
      </w: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>году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была н</w:t>
      </w:r>
      <w:r w:rsidRPr="008973C9">
        <w:rPr>
          <w:rFonts w:eastAsia="Times New Roman"/>
          <w:kern w:val="0"/>
          <w:sz w:val="28"/>
          <w:szCs w:val="28"/>
          <w:lang w:eastAsia="ru-RU" w:bidi="ar-SA"/>
        </w:rPr>
        <w:t>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653074" w:rsidRDefault="00653074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71175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образования</w:t>
      </w:r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педагогов МКДОУ  «</w:t>
      </w:r>
      <w:proofErr w:type="spellStart"/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>Хебдинский</w:t>
      </w:r>
      <w:proofErr w:type="spellEnd"/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детский сад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»</w:t>
      </w:r>
    </w:p>
    <w:p w:rsidR="00711758" w:rsidRPr="00711758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Pr="00583968" w:rsidRDefault="00711758" w:rsidP="00711758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2654D8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4701540" cy="2179320"/>
            <wp:effectExtent l="0" t="0" r="2286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7435" w:rsidRDefault="00097435" w:rsidP="007163CB">
      <w:pPr>
        <w:widowControl/>
        <w:suppressAutoHyphens w:val="0"/>
        <w:spacing w:line="240" w:lineRule="auto"/>
        <w:rPr>
          <w:rFonts w:eastAsia="Times New Roman"/>
          <w:kern w:val="0"/>
          <w:sz w:val="28"/>
          <w:szCs w:val="28"/>
          <w:lang w:eastAsia="ru-RU" w:bidi="ar-SA"/>
        </w:rPr>
      </w:pPr>
    </w:p>
    <w:p w:rsidR="007163CB" w:rsidRDefault="00BA6E89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Все педагоги ДОУ</w:t>
      </w:r>
      <w:r w:rsidR="00711758"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 имеют профессиональное педагогическое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образование. Педагоги постоянно повышают уровень </w:t>
      </w:r>
      <w:r>
        <w:rPr>
          <w:rFonts w:eastAsia="Times New Roman"/>
          <w:kern w:val="0"/>
          <w:sz w:val="28"/>
          <w:szCs w:val="28"/>
          <w:lang w:eastAsia="ru-RU" w:bidi="ar-SA"/>
        </w:rPr>
        <w:t>профессиональной компетентности.</w:t>
      </w:r>
    </w:p>
    <w:p w:rsidR="00097435" w:rsidRDefault="00097435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5B5066" w:rsidRDefault="005B5066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BA6E89" w:rsidRPr="00BA6E89" w:rsidRDefault="00BA6E89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BA6E8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Уровень квалификации 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педагогов МБДОУ д/с «Соловушка» </w:t>
      </w:r>
    </w:p>
    <w:p w:rsidR="00BA6E89" w:rsidRDefault="00BA6E89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F60CC0" w:rsidRDefault="00BA6E89" w:rsidP="00BA6E89">
      <w:pPr>
        <w:widowControl/>
        <w:suppressAutoHyphens w:val="0"/>
        <w:spacing w:line="240" w:lineRule="auto"/>
        <w:jc w:val="center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876594">
        <w:rPr>
          <w:rFonts w:eastAsia="Times New Roman"/>
          <w:noProof/>
          <w:kern w:val="0"/>
          <w:sz w:val="24"/>
          <w:szCs w:val="24"/>
          <w:lang w:eastAsia="ru-RU" w:bidi="ar-SA"/>
        </w:rPr>
        <w:drawing>
          <wp:inline distT="0" distB="0" distL="0" distR="0">
            <wp:extent cx="4663440" cy="22860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0CC0" w:rsidRDefault="00F60CC0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AD1AF9" w:rsidRPr="00BA6E89" w:rsidRDefault="00C33B0F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Кур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сы повышения квалификации в 2016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ошли 9 работников д</w:t>
      </w:r>
      <w:r w:rsidRPr="00671F23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</w:t>
      </w:r>
      <w:r w:rsidR="00BA6E89" w:rsidRPr="00BA6E89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AD1AF9" w:rsidRPr="00AD1AF9" w:rsidRDefault="00AD1AF9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города и района. </w:t>
      </w:r>
    </w:p>
    <w:p w:rsidR="00317DD9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CE65A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Педагоги ДОУ э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ффективно участвуют в работе методических объединений, знакомятся с опытом работы своих коллег и других дошкол</w:t>
      </w:r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ьных учреждений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675A34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 каждого педагога ДОУ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имеется план по самообразованию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973C9" w:rsidRPr="00EE05F3" w:rsidRDefault="001679AA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1679A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="00317DD9">
        <w:rPr>
          <w:rFonts w:eastAsia="Times New Roman"/>
          <w:kern w:val="0"/>
          <w:sz w:val="28"/>
          <w:szCs w:val="28"/>
          <w:lang w:eastAsia="ru-RU" w:bidi="ar-SA"/>
        </w:rPr>
        <w:t>А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нализ педагогического состава ДОУ позволяет сделать выводы о том,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что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педагогический коллектив </w:t>
      </w:r>
      <w:r w:rsidR="00A258FC">
        <w:rPr>
          <w:rFonts w:eastAsia="Times New Roman"/>
          <w:kern w:val="0"/>
          <w:sz w:val="28"/>
          <w:szCs w:val="28"/>
          <w:lang w:eastAsia="ru-RU" w:bidi="ar-SA"/>
        </w:rPr>
        <w:t xml:space="preserve">квалифицированный, имеет высокий уровень педагогической культуры, перспективный. В ДОУ </w:t>
      </w:r>
      <w:r w:rsidR="006047F6">
        <w:rPr>
          <w:rFonts w:eastAsia="Times New Roman"/>
          <w:kern w:val="0"/>
          <w:sz w:val="28"/>
          <w:szCs w:val="28"/>
          <w:lang w:eastAsia="ru-RU" w:bidi="ar-SA"/>
        </w:rPr>
        <w:t xml:space="preserve">созданы условия для профессионального развития педагогов.  </w:t>
      </w:r>
      <w:r w:rsidR="006047F6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679AA" w:rsidRPr="001679AA" w:rsidRDefault="001679AA" w:rsidP="001679AA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DA678A" w:rsidRDefault="00DA678A" w:rsidP="00DA678A">
      <w:pPr>
        <w:widowControl/>
        <w:suppressAutoHyphens w:val="0"/>
        <w:spacing w:line="240" w:lineRule="auto"/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DA678A">
        <w:rPr>
          <w:rFonts w:eastAsia="Arial"/>
          <w:b/>
          <w:bCs/>
          <w:kern w:val="0"/>
          <w:sz w:val="28"/>
          <w:szCs w:val="28"/>
          <w:lang w:eastAsia="ru-RU" w:bidi="ar-SA"/>
        </w:rPr>
        <w:t>VI. Оценка учебно-методического обеспечения</w:t>
      </w:r>
    </w:p>
    <w:p w:rsidR="005A302F" w:rsidRDefault="005A302F" w:rsidP="00DA678A">
      <w:pPr>
        <w:widowControl/>
        <w:suppressAutoHyphens w:val="0"/>
        <w:spacing w:line="240" w:lineRule="auto"/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AC178B" w:rsidRDefault="00317DD9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В д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5E7EB5" w:rsidRPr="00B25579" w:rsidRDefault="009749EB" w:rsidP="000F044D">
      <w:pPr>
        <w:widowControl/>
        <w:suppressAutoHyphens w:val="0"/>
        <w:spacing w:line="240" w:lineRule="auto"/>
        <w:ind w:left="120"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 Методическое обеспечение способствует развитию творческого потенциала педагогов, качественному росту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профессионального мастерства</w:t>
      </w:r>
      <w:r w:rsidR="00B255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методическом кабинете созданы условия для возможности организации совм</w:t>
      </w:r>
      <w:r w:rsidR="00653074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естной деятельности педагогов. </w:t>
      </w:r>
    </w:p>
    <w:p w:rsidR="00461F33" w:rsidRPr="00474C79" w:rsidRDefault="00461F33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Информационное обе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спечение д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включает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программное обеспечение – позволяет работать с текстовыми редакторами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интернет-ресурсами</w:t>
      </w:r>
      <w:proofErr w:type="spellEnd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фото-, видеоматериалами.</w:t>
      </w:r>
    </w:p>
    <w:p w:rsidR="00461F33" w:rsidRPr="00474C79" w:rsidRDefault="00823D27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A302F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 w:rsidR="00BA13A6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чебн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о-методический комплекс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в ДОУ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точно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укомплектован, согласно образовательной программе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B57C7" w:rsidRPr="005A302F">
        <w:rPr>
          <w:rFonts w:eastAsia="Times New Roman"/>
          <w:kern w:val="0"/>
          <w:sz w:val="28"/>
          <w:szCs w:val="28"/>
          <w:lang w:eastAsia="ru-RU" w:bidi="ar-SA"/>
        </w:rPr>
        <w:t>Информационное обеспечение ДОУ требует пополнения</w:t>
      </w:r>
      <w:r w:rsidR="00B05D75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A302F" w:rsidRPr="005A302F" w:rsidRDefault="005A302F" w:rsidP="000F044D">
      <w:pPr>
        <w:widowControl/>
        <w:suppressAutoHyphens w:val="0"/>
        <w:spacing w:line="240" w:lineRule="auto"/>
        <w:ind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FB2974" w:rsidRPr="00FB2974" w:rsidRDefault="00317DD9" w:rsidP="00FB2974">
      <w:pPr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VII.</w:t>
      </w:r>
      <w:r w:rsidR="00BA13A6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r w:rsidR="00FB2974"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материально-технической базы</w:t>
      </w:r>
    </w:p>
    <w:p w:rsidR="00FB2974" w:rsidRPr="00FB2974" w:rsidRDefault="00FB2974" w:rsidP="00FB2974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Детский сад располагается в двухэтажном кирп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>ичном здании, построенном в 1998</w:t>
      </w:r>
      <w:r w:rsidR="008B2D26">
        <w:rPr>
          <w:rFonts w:eastAsia="Times New Roman"/>
          <w:kern w:val="0"/>
          <w:sz w:val="28"/>
          <w:szCs w:val="28"/>
          <w:lang w:eastAsia="ar-SA" w:bidi="ar-SA"/>
        </w:rPr>
        <w:t xml:space="preserve">году. 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>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Территория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 детского сада имеет ограждение.</w:t>
      </w:r>
    </w:p>
    <w:p w:rsidR="00103CC0" w:rsidRPr="00090386" w:rsidRDefault="00BA13A6" w:rsidP="000F044D">
      <w:pPr>
        <w:widowControl/>
        <w:autoSpaceDE w:val="0"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1 </w:t>
      </w:r>
      <w:proofErr w:type="gramStart"/>
      <w:r>
        <w:rPr>
          <w:rFonts w:eastAsia="Times New Roman"/>
          <w:i/>
          <w:kern w:val="0"/>
          <w:sz w:val="28"/>
          <w:szCs w:val="28"/>
          <w:lang w:eastAsia="ar-SA" w:bidi="ar-SA"/>
        </w:rPr>
        <w:t>прогулочная</w:t>
      </w:r>
      <w:proofErr w:type="gramEnd"/>
      <w:r w:rsidR="00103CC0"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участк</w:t>
      </w:r>
      <w:r>
        <w:rPr>
          <w:rFonts w:eastAsia="Times New Roman"/>
          <w:i/>
          <w:kern w:val="0"/>
          <w:sz w:val="28"/>
          <w:szCs w:val="28"/>
          <w:lang w:eastAsia="ar-SA" w:bidi="ar-SA"/>
        </w:rPr>
        <w:t>а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, соответствующих СанПиН, оборудованных малыми   архитектурными формами, песочницами, столами со скамейками.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В детском саду </w:t>
      </w:r>
      <w:r w:rsidRPr="00090386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7 групповых помещений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.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В состав группового помещения входят приемная, игровая, спальня,  т</w:t>
      </w:r>
      <w:r>
        <w:rPr>
          <w:rFonts w:eastAsia="Times New Roman"/>
          <w:kern w:val="0"/>
          <w:sz w:val="28"/>
          <w:szCs w:val="28"/>
          <w:lang w:eastAsia="ar-SA" w:bidi="ar-SA"/>
        </w:rPr>
        <w:t>уалетная комната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Материально-те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хническая и развивающая среда МКДОУ детский сад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соответствует всем санитарно-гигиеническим требованиям.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Познавательное и социально-личностное развитие ребенка осуществляется в следующих помещениях: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Групповые комнаты.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Художественно-эстетическое направление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работы  проходи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зале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и группах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Двигательная деятельность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але</w:t>
      </w:r>
      <w:r w:rsidR="00703380">
        <w:rPr>
          <w:rFonts w:eastAsia="Times New Roman"/>
          <w:kern w:val="0"/>
          <w:sz w:val="28"/>
          <w:szCs w:val="28"/>
          <w:lang w:eastAsia="ar-SA" w:bidi="ar-SA"/>
        </w:rPr>
        <w:t xml:space="preserve"> и на 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спортивной площадке</w:t>
      </w:r>
      <w:r w:rsidR="00BA13A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территории детского сада.</w:t>
      </w:r>
    </w:p>
    <w:p w:rsidR="00703380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Программно-методическое обеспечение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педагогов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методическом кабинете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где имеется н</w:t>
      </w:r>
      <w:r w:rsidR="00090386">
        <w:rPr>
          <w:rFonts w:eastAsia="Times New Roman"/>
          <w:kern w:val="0"/>
          <w:sz w:val="28"/>
          <w:szCs w:val="28"/>
          <w:lang w:eastAsia="ar-SA" w:bidi="ar-SA"/>
        </w:rPr>
        <w:t>еобходимая литература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наглядные пособия по всем направлениям деятельности детского сада.</w:t>
      </w:r>
    </w:p>
    <w:p w:rsidR="004428AB" w:rsidRP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i/>
          <w:kern w:val="0"/>
          <w:sz w:val="28"/>
          <w:szCs w:val="28"/>
          <w:lang w:eastAsia="ru-RU" w:bidi="ar-SA"/>
        </w:rPr>
      </w:pPr>
      <w:r w:rsidRPr="008A2135">
        <w:rPr>
          <w:rFonts w:eastAsia="Times New Roman"/>
          <w:kern w:val="0"/>
          <w:sz w:val="28"/>
          <w:szCs w:val="28"/>
          <w:lang w:eastAsia="ru-RU" w:bidi="ar-SA"/>
        </w:rPr>
        <w:lastRenderedPageBreak/>
        <w:t>В ДОУ также функционируют</w:t>
      </w:r>
      <w:r w:rsidR="00703380" w:rsidRPr="008A2135">
        <w:rPr>
          <w:rFonts w:eastAsia="Times New Roman"/>
          <w:kern w:val="0"/>
          <w:sz w:val="28"/>
          <w:szCs w:val="28"/>
          <w:lang w:eastAsia="ru-RU" w:bidi="ar-SA"/>
        </w:rPr>
        <w:t xml:space="preserve">: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кабинет заведующего, </w:t>
      </w:r>
      <w:r w:rsidR="00BA13A6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кабинет старшего воспитателя,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пищеблок, прачечная, медицинский кабинет </w:t>
      </w:r>
      <w:r w:rsidR="00703380" w:rsidRPr="00EE05F3">
        <w:rPr>
          <w:rFonts w:eastAsia="Times New Roman"/>
          <w:i/>
          <w:kern w:val="0"/>
          <w:sz w:val="28"/>
          <w:szCs w:val="28"/>
          <w:lang w:eastAsia="ru-RU" w:bidi="ar-SA"/>
        </w:rPr>
        <w:t>с прилегающим к н</w:t>
      </w:r>
      <w:r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>ему изолятором на 1 койко-место.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ДОУ созданы необходимые условия для обеспечения безопасности</w:t>
      </w:r>
      <w:r w:rsidR="002C11EB">
        <w:rPr>
          <w:rFonts w:eastAsia="Calibri"/>
          <w:kern w:val="0"/>
          <w:sz w:val="28"/>
          <w:szCs w:val="22"/>
          <w:lang w:eastAsia="en-US" w:bidi="ar-SA"/>
        </w:rPr>
        <w:t xml:space="preserve">: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EE05F3" w:rsidRPr="00442B6F" w:rsidRDefault="002C11E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ДОУ проводится работа по обеспечению анти</w:t>
      </w:r>
      <w:r>
        <w:rPr>
          <w:rFonts w:eastAsia="Calibri"/>
          <w:kern w:val="0"/>
          <w:sz w:val="28"/>
          <w:szCs w:val="22"/>
          <w:lang w:eastAsia="en-US" w:bidi="ar-SA"/>
        </w:rPr>
        <w:t>террористической безопасности: р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азработан Паспорт ант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итеррористической защищенности,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действует контрольно-пропускной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 режим.</w:t>
      </w:r>
    </w:p>
    <w:p w:rsidR="00442B6F" w:rsidRDefault="008B2D26" w:rsidP="000F044D">
      <w:pPr>
        <w:widowControl/>
        <w:suppressAutoHyphens w:val="0"/>
        <w:spacing w:line="240" w:lineRule="auto"/>
        <w:ind w:firstLine="375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8B2D26">
        <w:rPr>
          <w:rFonts w:eastAsia="Times New Roman"/>
          <w:kern w:val="0"/>
          <w:sz w:val="28"/>
          <w:szCs w:val="28"/>
          <w:lang w:eastAsia="ru-RU" w:bidi="ar-SA"/>
        </w:rPr>
        <w:t>В дошкольном учреждении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ведется систематически работа по созданию предметно-развивающей среды.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Р</w:t>
      </w:r>
      <w:r w:rsidR="00F95358"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азвивающая предметно-пространственная среда</w:t>
      </w:r>
      <w:r w:rsidR="00BA13A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 w:rsidR="00F95358" w:rsidRPr="00FB2974">
        <w:rPr>
          <w:rFonts w:eastAsia="Times New Roman"/>
          <w:kern w:val="0"/>
          <w:sz w:val="28"/>
          <w:szCs w:val="28"/>
          <w:lang w:eastAsia="ru-RU" w:bidi="ar-SA"/>
        </w:rPr>
        <w:t>оборудована с учёто</w:t>
      </w:r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="001658D9">
        <w:rPr>
          <w:rFonts w:eastAsia="Times New Roman"/>
          <w:kern w:val="0"/>
          <w:sz w:val="28"/>
          <w:szCs w:val="28"/>
          <w:lang w:eastAsia="ru-RU" w:bidi="ar-SA"/>
        </w:rPr>
        <w:t>ДО</w:t>
      </w:r>
      <w:proofErr w:type="gramEnd"/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. </w:t>
      </w:r>
      <w:r w:rsidR="00FD7355" w:rsidRPr="00FB2974">
        <w:rPr>
          <w:rFonts w:eastAsia="Times New Roman"/>
          <w:kern w:val="0"/>
          <w:sz w:val="28"/>
          <w:szCs w:val="28"/>
          <w:lang w:eastAsia="ru-RU" w:bidi="ar-SA"/>
        </w:rPr>
        <w:t>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kern w:val="0"/>
          <w:sz w:val="28"/>
          <w:szCs w:val="28"/>
          <w:lang w:eastAsia="ru-RU" w:bidi="ar-SA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40DDD" w:rsidRPr="00EE05F3" w:rsidRDefault="00840DDD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>Организованная в ДОУ предметно-развивающая среда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B2974" w:rsidRPr="00FB2974" w:rsidRDefault="00442B6F" w:rsidP="000F044D">
      <w:pPr>
        <w:widowControl/>
        <w:suppressAutoHyphens w:val="0"/>
        <w:spacing w:line="240" w:lineRule="auto"/>
        <w:ind w:left="8" w:firstLine="54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proofErr w:type="gramStart"/>
      <w:r w:rsidRPr="00EE05F3">
        <w:rPr>
          <w:rFonts w:eastAsia="Times New Roman"/>
          <w:kern w:val="0"/>
          <w:sz w:val="28"/>
          <w:szCs w:val="28"/>
          <w:lang w:eastAsia="ru-RU" w:bidi="ar-SA"/>
        </w:rPr>
        <w:t>Детский сад оснащен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1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>компьютером</w:t>
      </w:r>
      <w:r>
        <w:rPr>
          <w:rFonts w:eastAsia="Times New Roman"/>
          <w:kern w:val="0"/>
          <w:sz w:val="28"/>
          <w:szCs w:val="28"/>
          <w:lang w:eastAsia="ru-RU" w:bidi="ar-SA"/>
        </w:rPr>
        <w:t>, которые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имеют доступ к сети интернет.</w:t>
      </w:r>
      <w:proofErr w:type="gramEnd"/>
    </w:p>
    <w:p w:rsidR="00BF160B" w:rsidRPr="00340E0D" w:rsidRDefault="00FB2974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BA13A6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BF160B" w:rsidRPr="00340E0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E05F3" w:rsidRPr="000F044D" w:rsidRDefault="00FB2974" w:rsidP="000F044D">
      <w:pPr>
        <w:widowControl/>
        <w:suppressAutoHyphens w:val="0"/>
        <w:spacing w:line="240" w:lineRule="auto"/>
        <w:ind w:left="8" w:firstLine="36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kern w:val="0"/>
          <w:sz w:val="28"/>
          <w:szCs w:val="28"/>
          <w:lang w:eastAsia="ru-RU" w:bidi="ar-SA"/>
        </w:rPr>
        <w:t>Для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442B6F">
        <w:rPr>
          <w:rFonts w:eastAsia="Times New Roman"/>
          <w:kern w:val="0"/>
          <w:sz w:val="28"/>
          <w:szCs w:val="28"/>
          <w:lang w:eastAsia="ru-RU" w:bidi="ar-SA"/>
        </w:rPr>
        <w:t xml:space="preserve">Приобрести </w:t>
      </w:r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>мультимедийное оборудование, позволяющее более эффективно вести процесс обучения воспитанников.</w:t>
      </w:r>
    </w:p>
    <w:p w:rsidR="005A302F" w:rsidRDefault="005A302F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Pr="005A302F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F160B" w:rsidRPr="00FF5D71" w:rsidRDefault="00BF160B" w:rsidP="00FF5D71">
      <w:pPr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BF160B">
        <w:rPr>
          <w:rFonts w:eastAsia="Arial"/>
          <w:b/>
          <w:bCs/>
          <w:kern w:val="0"/>
          <w:sz w:val="28"/>
          <w:szCs w:val="28"/>
          <w:lang w:eastAsia="ru-RU" w:bidi="ar-SA"/>
        </w:rPr>
        <w:lastRenderedPageBreak/>
        <w:t>Результаты анализа показателей деятельности организации</w:t>
      </w:r>
    </w:p>
    <w:p w:rsidR="00FF1EB2" w:rsidRPr="00FF1EB2" w:rsidRDefault="00FF1EB2" w:rsidP="00FF1EB2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ru-RU" w:bidi="ar-SA"/>
        </w:rPr>
      </w:pPr>
    </w:p>
    <w:p w:rsidR="00FF1EB2" w:rsidRPr="00FF1EB2" w:rsidRDefault="00FF1EB2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Анализ деятельности де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>тского сада за 2018</w:t>
      </w:r>
      <w:r w:rsidR="000F04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год выявил успешные пок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азатели в деятельности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*Учреждение функционирует в режиме развития.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*Хороший уровень освоения детьми программы</w:t>
      </w:r>
      <w:r w:rsidR="00E161EE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В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 сложился перспективный, творческий коллектив педагогов, имеющих потенциал к профессиональному росту и развитию.</w:t>
      </w:r>
    </w:p>
    <w:p w:rsidR="00340E0D" w:rsidRPr="00340E0D" w:rsidRDefault="00FF1EB2" w:rsidP="00E161EE">
      <w:pPr>
        <w:widowControl/>
        <w:suppressAutoHyphens w:val="0"/>
        <w:autoSpaceDE w:val="0"/>
        <w:autoSpaceDN w:val="0"/>
        <w:adjustRightInd w:val="0"/>
        <w:spacing w:line="240" w:lineRule="auto"/>
        <w:ind w:left="57" w:right="57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Анализ по</w:t>
      </w:r>
      <w:r w:rsidR="00E161E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казателей указывает на то, что д</w:t>
      </w: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етский сад имеет </w:t>
      </w:r>
      <w:proofErr w:type="gramStart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достаточную</w:t>
      </w:r>
      <w:proofErr w:type="gramEnd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инфраструктуру, которая соответствует требованиям </w:t>
      </w:r>
      <w:hyperlink r:id="rId15" w:anchor="/document/99/499023522/" w:history="1"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>СанПиН 2.4.1.3049-13</w:t>
        </w:r>
      </w:hyperlink>
    </w:p>
    <w:p w:rsidR="00B404CE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</w:t>
      </w:r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бъеме в соответствии с ФГОС </w:t>
      </w:r>
      <w:proofErr w:type="gramStart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</w:t>
      </w:r>
      <w:proofErr w:type="gramEnd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B404CE" w:rsidRPr="005B5066" w:rsidRDefault="00B404C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16"/>
        <w:gridCol w:w="7406"/>
        <w:gridCol w:w="1417"/>
      </w:tblGrid>
      <w:tr w:rsidR="00FF1EB2" w:rsidTr="009F4DED">
        <w:tc>
          <w:tcPr>
            <w:tcW w:w="816" w:type="dxa"/>
            <w:vAlign w:val="center"/>
          </w:tcPr>
          <w:p w:rsidR="00FF1EB2" w:rsidRPr="00904562" w:rsidRDefault="0090456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№</w:t>
            </w:r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gramStart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</w:t>
            </w:r>
            <w:proofErr w:type="gramEnd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/п</w:t>
            </w:r>
          </w:p>
        </w:tc>
        <w:tc>
          <w:tcPr>
            <w:tcW w:w="7406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Единица измерения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7406" w:type="dxa"/>
            <w:vAlign w:val="center"/>
          </w:tcPr>
          <w:p w:rsidR="000362F8" w:rsidRPr="000362F8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5066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132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4 ребенка/ 13%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108 </w:t>
            </w:r>
            <w:r w:rsidR="00B61454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детей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/87%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BA13A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132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присмотру и уходу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Средний показатель пропущенных дней при посещении дошкольной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lastRenderedPageBreak/>
              <w:t>20 дней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1.7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17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 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9 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7 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7 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Высшая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Первая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До 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Свыше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1.10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Музыкального руководителя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Учителя-логопеда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Логопеда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Учителя-дефектолога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Педагога-психолога</w:t>
            </w:r>
          </w:p>
        </w:tc>
        <w:tc>
          <w:tcPr>
            <w:tcW w:w="1417" w:type="dxa"/>
          </w:tcPr>
          <w:p w:rsidR="00FF1EB2" w:rsidRPr="000563E0" w:rsidRDefault="00413936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FF5D71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7406" w:type="dxa"/>
            <w:vAlign w:val="center"/>
          </w:tcPr>
          <w:p w:rsidR="00FF1EB2" w:rsidRPr="000362F8" w:rsidRDefault="00FF1EB2" w:rsidP="009F4DED">
            <w:pPr>
              <w:widowControl/>
              <w:suppressAutoHyphens w:val="0"/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0362F8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Инфраструктура</w:t>
            </w:r>
          </w:p>
        </w:tc>
        <w:tc>
          <w:tcPr>
            <w:tcW w:w="1417" w:type="dxa"/>
          </w:tcPr>
          <w:p w:rsidR="00FF1EB2" w:rsidRPr="000563E0" w:rsidRDefault="00FF1EB2" w:rsidP="00FF5D71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Общая площадь помещений, в которых осуществляется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2.2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музыкального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</w:tbl>
    <w:p w:rsidR="00FF1EB2" w:rsidRPr="00BD3990" w:rsidRDefault="00FF1EB2" w:rsidP="00FF1EB2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en-US" w:bidi="ar-SA"/>
        </w:rPr>
      </w:pPr>
    </w:p>
    <w:p w:rsidR="00FF1EB2" w:rsidRDefault="00FF1EB2" w:rsidP="00FF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</w:p>
    <w:p w:rsidR="00F61820" w:rsidRPr="001822F1" w:rsidRDefault="00F61820" w:rsidP="001A68EC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sectPr w:rsidR="00F61820" w:rsidRPr="001822F1" w:rsidSect="00C223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-77"/>
        </w:tabs>
        <w:ind w:left="1069" w:hanging="360"/>
      </w:pPr>
      <w:rPr>
        <w:rFonts w:ascii="Wingdings" w:hAnsi="Wingdings" w:cs="Wingdings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5CFD"/>
    <w:multiLevelType w:val="hybridMultilevel"/>
    <w:tmpl w:val="457E7AD2"/>
    <w:lvl w:ilvl="0" w:tplc="4E7C3F28">
      <w:start w:val="1"/>
      <w:numFmt w:val="bullet"/>
      <w:lvlText w:val=""/>
      <w:lvlJc w:val="left"/>
    </w:lvl>
    <w:lvl w:ilvl="1" w:tplc="65640ED2">
      <w:numFmt w:val="decimal"/>
      <w:lvlText w:val=""/>
      <w:lvlJc w:val="left"/>
    </w:lvl>
    <w:lvl w:ilvl="2" w:tplc="F894DC96">
      <w:numFmt w:val="decimal"/>
      <w:lvlText w:val=""/>
      <w:lvlJc w:val="left"/>
    </w:lvl>
    <w:lvl w:ilvl="3" w:tplc="0906691A">
      <w:numFmt w:val="decimal"/>
      <w:lvlText w:val=""/>
      <w:lvlJc w:val="left"/>
    </w:lvl>
    <w:lvl w:ilvl="4" w:tplc="6E702386">
      <w:numFmt w:val="decimal"/>
      <w:lvlText w:val=""/>
      <w:lvlJc w:val="left"/>
    </w:lvl>
    <w:lvl w:ilvl="5" w:tplc="238ABDB6">
      <w:numFmt w:val="decimal"/>
      <w:lvlText w:val=""/>
      <w:lvlJc w:val="left"/>
    </w:lvl>
    <w:lvl w:ilvl="6" w:tplc="6D1055DA">
      <w:numFmt w:val="decimal"/>
      <w:lvlText w:val=""/>
      <w:lvlJc w:val="left"/>
    </w:lvl>
    <w:lvl w:ilvl="7" w:tplc="E830F980">
      <w:numFmt w:val="decimal"/>
      <w:lvlText w:val=""/>
      <w:lvlJc w:val="left"/>
    </w:lvl>
    <w:lvl w:ilvl="8" w:tplc="4C6C3D5E">
      <w:numFmt w:val="decimal"/>
      <w:lvlText w:val=""/>
      <w:lvlJc w:val="left"/>
    </w:lvl>
  </w:abstractNum>
  <w:abstractNum w:abstractNumId="5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3A"/>
    <w:multiLevelType w:val="hybridMultilevel"/>
    <w:tmpl w:val="9DAE87B0"/>
    <w:lvl w:ilvl="0" w:tplc="32568FC2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2C45B8"/>
    <w:multiLevelType w:val="hybridMultilevel"/>
    <w:tmpl w:val="25966AC8"/>
    <w:lvl w:ilvl="0" w:tplc="EF9CBE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293A"/>
    <w:multiLevelType w:val="hybridMultilevel"/>
    <w:tmpl w:val="FB62A81E"/>
    <w:lvl w:ilvl="0" w:tplc="8F4E121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4D2"/>
    <w:rsid w:val="00034D4B"/>
    <w:rsid w:val="000362F8"/>
    <w:rsid w:val="00042D5E"/>
    <w:rsid w:val="00054353"/>
    <w:rsid w:val="00090386"/>
    <w:rsid w:val="00091D47"/>
    <w:rsid w:val="00097435"/>
    <w:rsid w:val="000F044D"/>
    <w:rsid w:val="000F2131"/>
    <w:rsid w:val="00103CC0"/>
    <w:rsid w:val="00156727"/>
    <w:rsid w:val="00161E14"/>
    <w:rsid w:val="001658D9"/>
    <w:rsid w:val="001679AA"/>
    <w:rsid w:val="001718FA"/>
    <w:rsid w:val="001822F1"/>
    <w:rsid w:val="00197530"/>
    <w:rsid w:val="001A68EC"/>
    <w:rsid w:val="001E3697"/>
    <w:rsid w:val="002C11EB"/>
    <w:rsid w:val="002C201B"/>
    <w:rsid w:val="002C531F"/>
    <w:rsid w:val="003034D3"/>
    <w:rsid w:val="00317DD9"/>
    <w:rsid w:val="0033309E"/>
    <w:rsid w:val="00340E0D"/>
    <w:rsid w:val="0037393A"/>
    <w:rsid w:val="003D453F"/>
    <w:rsid w:val="00413936"/>
    <w:rsid w:val="004235D9"/>
    <w:rsid w:val="004428AB"/>
    <w:rsid w:val="00442B6F"/>
    <w:rsid w:val="00461F33"/>
    <w:rsid w:val="00474C79"/>
    <w:rsid w:val="00492FDD"/>
    <w:rsid w:val="004B69F2"/>
    <w:rsid w:val="004E28A6"/>
    <w:rsid w:val="004E4F4E"/>
    <w:rsid w:val="00502AF0"/>
    <w:rsid w:val="00512504"/>
    <w:rsid w:val="00512616"/>
    <w:rsid w:val="00543190"/>
    <w:rsid w:val="00557273"/>
    <w:rsid w:val="00583968"/>
    <w:rsid w:val="005A302F"/>
    <w:rsid w:val="005A42AE"/>
    <w:rsid w:val="005B5066"/>
    <w:rsid w:val="005B57C7"/>
    <w:rsid w:val="005C3A1C"/>
    <w:rsid w:val="005E7EB5"/>
    <w:rsid w:val="006047F6"/>
    <w:rsid w:val="00615482"/>
    <w:rsid w:val="00625DCB"/>
    <w:rsid w:val="00653074"/>
    <w:rsid w:val="006567D1"/>
    <w:rsid w:val="00671F23"/>
    <w:rsid w:val="0067593F"/>
    <w:rsid w:val="00675A34"/>
    <w:rsid w:val="00686DE1"/>
    <w:rsid w:val="006C6C19"/>
    <w:rsid w:val="00703380"/>
    <w:rsid w:val="007066E2"/>
    <w:rsid w:val="00711758"/>
    <w:rsid w:val="007163CB"/>
    <w:rsid w:val="007369E0"/>
    <w:rsid w:val="0075419D"/>
    <w:rsid w:val="00794C4D"/>
    <w:rsid w:val="00797E54"/>
    <w:rsid w:val="007C2210"/>
    <w:rsid w:val="007F004F"/>
    <w:rsid w:val="00823D27"/>
    <w:rsid w:val="008402FF"/>
    <w:rsid w:val="00840DDD"/>
    <w:rsid w:val="008973C9"/>
    <w:rsid w:val="008A2135"/>
    <w:rsid w:val="008A3B9D"/>
    <w:rsid w:val="008B2D26"/>
    <w:rsid w:val="008D6630"/>
    <w:rsid w:val="00904562"/>
    <w:rsid w:val="00944928"/>
    <w:rsid w:val="00962667"/>
    <w:rsid w:val="009749EB"/>
    <w:rsid w:val="009807FF"/>
    <w:rsid w:val="0098559F"/>
    <w:rsid w:val="009F0888"/>
    <w:rsid w:val="009F4DED"/>
    <w:rsid w:val="00A258FC"/>
    <w:rsid w:val="00A5295D"/>
    <w:rsid w:val="00A60689"/>
    <w:rsid w:val="00A82878"/>
    <w:rsid w:val="00AC0276"/>
    <w:rsid w:val="00AC178B"/>
    <w:rsid w:val="00AC3F82"/>
    <w:rsid w:val="00AD137D"/>
    <w:rsid w:val="00AD1AF9"/>
    <w:rsid w:val="00AD67F1"/>
    <w:rsid w:val="00B05D75"/>
    <w:rsid w:val="00B067AE"/>
    <w:rsid w:val="00B234D2"/>
    <w:rsid w:val="00B25579"/>
    <w:rsid w:val="00B404CE"/>
    <w:rsid w:val="00B4425B"/>
    <w:rsid w:val="00B6091F"/>
    <w:rsid w:val="00B61454"/>
    <w:rsid w:val="00B72D33"/>
    <w:rsid w:val="00B95868"/>
    <w:rsid w:val="00BA13A6"/>
    <w:rsid w:val="00BA6E89"/>
    <w:rsid w:val="00BE733D"/>
    <w:rsid w:val="00BF160B"/>
    <w:rsid w:val="00C2231B"/>
    <w:rsid w:val="00C33B0F"/>
    <w:rsid w:val="00C36FE5"/>
    <w:rsid w:val="00C45C1A"/>
    <w:rsid w:val="00C4701D"/>
    <w:rsid w:val="00C85E80"/>
    <w:rsid w:val="00CA72E5"/>
    <w:rsid w:val="00CB709A"/>
    <w:rsid w:val="00CD4E79"/>
    <w:rsid w:val="00CE65A0"/>
    <w:rsid w:val="00D42970"/>
    <w:rsid w:val="00D5513B"/>
    <w:rsid w:val="00D811E2"/>
    <w:rsid w:val="00D8374C"/>
    <w:rsid w:val="00DA678A"/>
    <w:rsid w:val="00DE77FB"/>
    <w:rsid w:val="00E161EE"/>
    <w:rsid w:val="00E86A0C"/>
    <w:rsid w:val="00ED46AF"/>
    <w:rsid w:val="00EE05F3"/>
    <w:rsid w:val="00F01AAC"/>
    <w:rsid w:val="00F025EC"/>
    <w:rsid w:val="00F47A63"/>
    <w:rsid w:val="00F60CC0"/>
    <w:rsid w:val="00F61820"/>
    <w:rsid w:val="00F61D38"/>
    <w:rsid w:val="00F91271"/>
    <w:rsid w:val="00F95358"/>
    <w:rsid w:val="00FB2974"/>
    <w:rsid w:val="00FD7355"/>
    <w:rsid w:val="00FE22BE"/>
    <w:rsid w:val="00FF1EB2"/>
    <w:rsid w:val="00FF4E5D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321683687450914"/>
          <c:y val="2.1668124817731112E-3"/>
          <c:w val="0.47508723532528291"/>
          <c:h val="0.630233304170312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Pt>
            <c:idx val="2"/>
            <c:bubble3D val="0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0952035943423744"/>
                  <c:y val="4.794997894887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668317948088687"/>
                  <c:y val="-8.6647654765086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1597258675998819E-2"/>
                  <c:y val="2.4337866857551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0.38000000000000012</c:v>
                </c:pt>
                <c:pt idx="1">
                  <c:v>0.55000000000000004</c:v>
                </c:pt>
                <c:pt idx="2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1212485765265421"/>
          <c:y val="0.60137357830271221"/>
          <c:w val="0.76157217847769032"/>
          <c:h val="0.39526679276822252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5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7028435480634826"/>
                  <c:y val="1.3820161123238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427010842146875"/>
                  <c:y val="-6.9579634520895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287"/>
          <c:y val="0.70000664473902763"/>
          <c:w val="0.49120184821918628"/>
          <c:h val="0.29082277148511532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91559552964331"/>
          <c:y val="5.5874705802619766E-2"/>
          <c:w val="0.55144275779960472"/>
          <c:h val="0.736160708784641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Lbls>
            <c:dLbl>
              <c:idx val="2"/>
              <c:layout>
                <c:manualLayout>
                  <c:x val="-8.9284844549070597E-2"/>
                  <c:y val="-0.371059603465059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8527072002597614"/>
                  <c:y val="5.3059036634505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0.12000000000000002</c:v>
                </c:pt>
                <c:pt idx="2">
                  <c:v>0.31000000000000011</c:v>
                </c:pt>
                <c:pt idx="3">
                  <c:v>0.38000000000000012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11E-2"/>
          <c:y val="0.73386566115855256"/>
          <c:w val="0.93958331229190017"/>
          <c:h val="0.26319684326883147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49397943754144"/>
          <c:y val="5.3621488803261364E-3"/>
          <c:w val="0.5378148162951718"/>
          <c:h val="0.718973181857802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6296022053715647"/>
                  <c:y val="-7.1941466863115935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dirty="0" smtClean="0"/>
                      <a:t>56</a:t>
                    </a:r>
                    <a:r>
                      <a:rPr lang="en-US" sz="1200" b="1" dirty="0" smtClean="0"/>
                      <a:t>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038183791544528"/>
                  <c:y val="1.3688087356272475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44%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201249149411927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8282105599744167E-2"/>
          <c:y val="0.67256782016639061"/>
          <c:w val="0.89127463128022699"/>
          <c:h val="0.29526784244220394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508218026144805"/>
          <c:y val="1.1016560149712238E-3"/>
          <c:w val="0.53238836216901453"/>
          <c:h val="0.7220439865229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Pt>
            <c:idx val="2"/>
            <c:bubble3D val="0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183832142509964"/>
                  <c:y val="4.968334915685346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31%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794947506561701E-2"/>
                  <c:y val="-0.2611324926871916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44%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3201249149411927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0.31000000000000011</c:v>
                </c:pt>
                <c:pt idx="1">
                  <c:v>0.44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7244604133221239E-2"/>
          <c:y val="0.65519536121814592"/>
          <c:w val="0.92085475922652549"/>
          <c:h val="0.34480463878185458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Соловушка</dc:creator>
  <cp:lastModifiedBy>1</cp:lastModifiedBy>
  <cp:revision>4</cp:revision>
  <dcterms:created xsi:type="dcterms:W3CDTF">2018-06-28T06:00:00Z</dcterms:created>
  <dcterms:modified xsi:type="dcterms:W3CDTF">2019-03-04T19:04:00Z</dcterms:modified>
</cp:coreProperties>
</file>